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F1D2" w14:textId="77777777" w:rsidR="00FB4FFC" w:rsidRPr="00E82589" w:rsidRDefault="00FB4FFC">
      <w:pPr>
        <w:pStyle w:val="PlainText"/>
        <w:rPr>
          <w:b/>
          <w:sz w:val="24"/>
          <w:szCs w:val="24"/>
        </w:rPr>
      </w:pPr>
      <w:r w:rsidRPr="00E82589">
        <w:rPr>
          <w:b/>
          <w:sz w:val="24"/>
          <w:szCs w:val="24"/>
        </w:rPr>
        <w:t>PARKING CONTROL EQUIPMENT</w:t>
      </w:r>
    </w:p>
    <w:p w14:paraId="4D43D157" w14:textId="1069A2AB" w:rsidR="00FB4FFC" w:rsidRDefault="00FB4FFC">
      <w:pPr>
        <w:pStyle w:val="PlainText"/>
        <w:rPr>
          <w:b/>
          <w:sz w:val="24"/>
          <w:szCs w:val="24"/>
        </w:rPr>
      </w:pPr>
      <w:r w:rsidRPr="00E82589">
        <w:rPr>
          <w:b/>
          <w:sz w:val="24"/>
          <w:szCs w:val="24"/>
        </w:rPr>
        <w:t xml:space="preserve">SECTION 11 12 </w:t>
      </w:r>
      <w:r w:rsidR="008910C9">
        <w:rPr>
          <w:b/>
          <w:sz w:val="24"/>
          <w:szCs w:val="24"/>
        </w:rPr>
        <w:t>33.13</w:t>
      </w:r>
    </w:p>
    <w:p w14:paraId="3DC2DE75" w14:textId="6C316064" w:rsidR="00FB4FFC" w:rsidRDefault="008910C9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LIFT ARM </w:t>
      </w:r>
      <w:r w:rsidR="00FB4FFC">
        <w:rPr>
          <w:b/>
          <w:sz w:val="24"/>
          <w:szCs w:val="24"/>
        </w:rPr>
        <w:t>PARKING</w:t>
      </w:r>
      <w:r w:rsidR="00FB4FFC" w:rsidRPr="006439D6">
        <w:rPr>
          <w:b/>
          <w:sz w:val="24"/>
          <w:szCs w:val="24"/>
        </w:rPr>
        <w:t xml:space="preserve"> GATE OPERATOR </w:t>
      </w:r>
      <w:r w:rsidR="002415C4">
        <w:rPr>
          <w:b/>
          <w:sz w:val="24"/>
          <w:szCs w:val="24"/>
        </w:rPr>
        <w:t>/ AUTO-SPIKE SYSTEM</w:t>
      </w:r>
    </w:p>
    <w:p w14:paraId="77DCFEE6" w14:textId="77777777" w:rsidR="00FB4FFC" w:rsidRPr="00A7465E" w:rsidRDefault="0066623C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DoorKing Model</w:t>
      </w:r>
      <w:r w:rsidR="002415C4">
        <w:rPr>
          <w:b/>
          <w:sz w:val="24"/>
          <w:szCs w:val="24"/>
        </w:rPr>
        <w:t xml:space="preserve"> 1603</w:t>
      </w:r>
    </w:p>
    <w:p w14:paraId="1DFC65EC" w14:textId="12E6429E" w:rsidR="00AD0400" w:rsidRDefault="006C23E7" w:rsidP="00A938B1">
      <w:pPr>
        <w:pStyle w:val="PlainText"/>
      </w:pPr>
      <w:r>
        <w:t>Display h</w:t>
      </w:r>
      <w:r w:rsidR="00DD2678">
        <w:t>idden notes.  (File – Options – Display – Hidden Text</w:t>
      </w:r>
      <w:r>
        <w:t>)</w:t>
      </w:r>
    </w:p>
    <w:p w14:paraId="71E9AC61" w14:textId="77777777" w:rsidR="008910C9" w:rsidRDefault="008910C9" w:rsidP="00A938B1">
      <w:pPr>
        <w:pStyle w:val="PlainText"/>
      </w:pPr>
    </w:p>
    <w:p w14:paraId="51B4FF8F" w14:textId="29925D02" w:rsidR="008910C9" w:rsidRPr="008910C9" w:rsidRDefault="008910C9" w:rsidP="00A938B1">
      <w:pPr>
        <w:pStyle w:val="PlainText"/>
      </w:pPr>
      <w:r>
        <w:t>PART 1 GENERAL</w:t>
      </w:r>
    </w:p>
    <w:p w14:paraId="76DECA26" w14:textId="77777777" w:rsidR="00AD0400" w:rsidRDefault="00AD0400" w:rsidP="00A938B1">
      <w:pPr>
        <w:pStyle w:val="PlainText"/>
        <w:rPr>
          <w:vanish/>
          <w:color w:val="FF0000"/>
        </w:rPr>
      </w:pPr>
    </w:p>
    <w:p w14:paraId="5BFE1594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3D8EBFAF" w14:textId="77777777" w:rsidR="00A938B1" w:rsidRPr="00B82423" w:rsidRDefault="00A938B1" w:rsidP="00A938B1">
      <w:pPr>
        <w:pStyle w:val="PlainText"/>
        <w:rPr>
          <w:vanish/>
          <w:color w:val="FF0000"/>
        </w:rPr>
      </w:pPr>
      <w:smartTag w:uri="urn:schemas-microsoft-com:office:smarttags" w:element="address">
        <w:smartTag w:uri="urn:schemas-microsoft-com:office:smarttags" w:element="Street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285C6C26" w14:textId="77777777" w:rsidR="00A938B1" w:rsidRPr="00B82423" w:rsidRDefault="00A938B1" w:rsidP="00A938B1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PlaceTyp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laceName">
          <w:r w:rsidRPr="00B82423">
            <w:rPr>
              <w:vanish/>
              <w:color w:val="FF0000"/>
            </w:rPr>
            <w:t>90301</w:t>
          </w:r>
        </w:smartTag>
      </w:smartTag>
    </w:p>
    <w:p w14:paraId="7CADC3E5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31411D15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2A056FE5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2DA25FB0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493D9EF4" w14:textId="77777777" w:rsidR="00A938B1" w:rsidRPr="00B82423" w:rsidRDefault="00A938B1" w:rsidP="00A938B1">
      <w:pPr>
        <w:pStyle w:val="PlainText"/>
        <w:rPr>
          <w:vanish/>
          <w:color w:val="FF0000"/>
        </w:rPr>
      </w:pPr>
    </w:p>
    <w:p w14:paraId="689CFE90" w14:textId="13479A25" w:rsidR="008910C9" w:rsidRDefault="008910C9" w:rsidP="008910C9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1603 Series vehicular lift arm parking gate operator auto-spike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69DEBF3D" w14:textId="77777777" w:rsidR="008910C9" w:rsidRDefault="008910C9" w:rsidP="008910C9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215B7AB4" w14:textId="77777777" w:rsidR="008910C9" w:rsidRDefault="008910C9" w:rsidP="008910C9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4D7F0250" w14:textId="77777777" w:rsidR="008910C9" w:rsidRPr="000B5267" w:rsidRDefault="008910C9" w:rsidP="008910C9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1C889660" w14:textId="7188FD8E" w:rsidR="008910C9" w:rsidRDefault="008910C9" w:rsidP="008910C9">
      <w:pPr>
        <w:pStyle w:val="1319Lvl4"/>
      </w:pPr>
      <w:r w:rsidRPr="00EF5679">
        <w:t xml:space="preserve">The </w:t>
      </w:r>
      <w:r>
        <w:t>1603 series</w:t>
      </w:r>
      <w:r w:rsidRPr="00EF5679">
        <w:t xml:space="preserve"> system shall consist of one (or multiple) </w:t>
      </w:r>
      <w:r>
        <w:t>1603 vehicular lift arm parking gate operator auto-spikes and additional optional items</w:t>
      </w:r>
      <w:r w:rsidRPr="00EF5679">
        <w:t>, as specified.</w:t>
      </w:r>
    </w:p>
    <w:p w14:paraId="4B3DB2C9" w14:textId="797C1CBF" w:rsidR="00FB4FFC" w:rsidRDefault="008910C9" w:rsidP="008910C9">
      <w:pPr>
        <w:pStyle w:val="1319Normal-CourierNew"/>
      </w:pPr>
      <w:r w:rsidRPr="00966CDF">
        <w:t xml:space="preserve">All </w:t>
      </w:r>
      <w:r>
        <w:t>vehicular automated lift arm parking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0BCC8AB2" w14:textId="77777777" w:rsidR="008910C9" w:rsidRPr="00214449" w:rsidRDefault="008910C9" w:rsidP="008910C9">
      <w:pPr>
        <w:pStyle w:val="1319Normal-CourierNew"/>
      </w:pPr>
    </w:p>
    <w:p w14:paraId="1900A94E" w14:textId="77777777" w:rsidR="00FB4FFC" w:rsidRDefault="009D41EB" w:rsidP="009D41EB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496BD879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495C6A34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79633B55" w14:textId="77777777" w:rsidR="00043466" w:rsidRDefault="00043466" w:rsidP="00043466">
      <w:pPr>
        <w:pStyle w:val="PlainText"/>
        <w:numPr>
          <w:ilvl w:val="3"/>
          <w:numId w:val="6"/>
        </w:numPr>
        <w:spacing w:before="60"/>
      </w:pPr>
      <w:r>
        <w:t>DoorKing Mod</w:t>
      </w:r>
      <w:r w:rsidR="007F5872">
        <w:t>el 1603</w:t>
      </w:r>
      <w:r>
        <w:t>.</w:t>
      </w:r>
    </w:p>
    <w:p w14:paraId="6EE8220A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5A6EC4B4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lastRenderedPageBreak/>
        <w:t>Sensors and controls.</w:t>
      </w:r>
    </w:p>
    <w:p w14:paraId="667D1CF5" w14:textId="77777777" w:rsidR="00FB4FFC" w:rsidRDefault="009D41EB" w:rsidP="009D41EB">
      <w:pPr>
        <w:pStyle w:val="PlainText"/>
        <w:numPr>
          <w:ilvl w:val="1"/>
          <w:numId w:val="6"/>
        </w:numPr>
        <w:spacing w:before="200"/>
      </w:pPr>
      <w:r>
        <w:t>RELATED SECTIONS</w:t>
      </w:r>
    </w:p>
    <w:p w14:paraId="68CCCE99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5AFB2EDD" w14:textId="77777777" w:rsidR="008910C9" w:rsidRDefault="008910C9" w:rsidP="008910C9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7141BE88" w14:textId="77777777" w:rsidR="008910C9" w:rsidRDefault="008910C9" w:rsidP="008910C9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023756FB" w14:textId="77777777" w:rsidR="008910C9" w:rsidRDefault="008910C9" w:rsidP="008910C9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20107A22" w14:textId="77777777" w:rsidR="008910C9" w:rsidRDefault="008910C9" w:rsidP="008910C9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332A1E81" w14:textId="77777777" w:rsidR="008910C9" w:rsidRDefault="008910C9" w:rsidP="008910C9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771439AB" w14:textId="77777777" w:rsidR="00FB4FFC" w:rsidRDefault="009D41EB" w:rsidP="008224CF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5DF547D6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25D1BA2E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79E03D97" w14:textId="77777777" w:rsidR="00DF6B48" w:rsidRDefault="00DF6B48" w:rsidP="008224CF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2AA7C39E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01083E52" w14:textId="77777777" w:rsidR="002738B0" w:rsidRDefault="002738B0" w:rsidP="008224CF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344B92ED" w14:textId="77777777" w:rsidR="002738B0" w:rsidRDefault="002738B0" w:rsidP="008224CF">
      <w:pPr>
        <w:pStyle w:val="PlainText"/>
        <w:numPr>
          <w:ilvl w:val="2"/>
          <w:numId w:val="6"/>
        </w:numPr>
        <w:spacing w:before="200"/>
      </w:pPr>
      <w:r>
        <w:t xml:space="preserve">National Electrical Manufacturers Association (NEMA): </w:t>
      </w:r>
      <w:r w:rsidR="00D31917">
        <w:t>NEMA ICS 6 – Industrial Control Systems: Enclosures.</w:t>
      </w:r>
    </w:p>
    <w:p w14:paraId="52505E59" w14:textId="77777777" w:rsidR="008224CF" w:rsidRDefault="008224CF" w:rsidP="008224CF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70404FE9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6E46A26A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26D1B79E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567DECA8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37ECD514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13B73743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76CFB464" w14:textId="77777777" w:rsidR="00D1509E" w:rsidRDefault="00D1509E" w:rsidP="00D1509E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1948633B" w14:textId="77777777" w:rsidR="00D1509E" w:rsidRDefault="00D1509E" w:rsidP="00D1509E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09138E80" w14:textId="77777777" w:rsidR="00D1509E" w:rsidRDefault="00D1509E" w:rsidP="00D1509E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4E4E8397" w14:textId="77777777" w:rsidR="00D1509E" w:rsidRDefault="00D1509E" w:rsidP="00D1509E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351B0F73" w14:textId="77777777" w:rsidR="00D1509E" w:rsidRDefault="00D1509E" w:rsidP="00D1509E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6A2C6F37" w14:textId="77777777" w:rsidR="00896A7C" w:rsidRDefault="00896A7C" w:rsidP="00896A7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45B372E9" w14:textId="77777777" w:rsidR="00130BBC" w:rsidRDefault="00130BBC" w:rsidP="00130BB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104C3DFF" w14:textId="77777777" w:rsidR="00130BBC" w:rsidRDefault="00130BBC" w:rsidP="00130BB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57F321F2" w14:textId="77777777" w:rsidR="00130BBC" w:rsidRDefault="00130BBC" w:rsidP="008816BF">
      <w:pPr>
        <w:pStyle w:val="PlainText"/>
        <w:numPr>
          <w:ilvl w:val="3"/>
          <w:numId w:val="6"/>
        </w:numPr>
        <w:spacing w:before="60"/>
      </w:pPr>
      <w:r>
        <w:t>Provide documentation</w:t>
      </w:r>
      <w:r w:rsidR="008816BF">
        <w:t xml:space="preserve"> of maintenance and repair service availability for emergency conditions.</w:t>
      </w:r>
    </w:p>
    <w:p w14:paraId="256A379A" w14:textId="77777777" w:rsidR="008816BF" w:rsidRDefault="008816BF" w:rsidP="008816BF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76E3DDFE" w14:textId="77777777" w:rsidR="00490483" w:rsidRDefault="00490483" w:rsidP="00490483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1EC84B51" w14:textId="77777777" w:rsidR="00490483" w:rsidRDefault="00490483" w:rsidP="00490483">
      <w:pPr>
        <w:pStyle w:val="PlainText"/>
        <w:numPr>
          <w:ilvl w:val="2"/>
          <w:numId w:val="6"/>
        </w:numPr>
        <w:spacing w:before="200"/>
      </w:pPr>
      <w:r>
        <w:t>Manufacturer</w:t>
      </w:r>
      <w:r w:rsidR="00695B0D">
        <w:t>’</w:t>
      </w:r>
      <w:r>
        <w:t>s standard five (5) year warranty</w:t>
      </w:r>
      <w:r w:rsidR="00695B0D">
        <w:t xml:space="preserve"> for 1603 operator component</w:t>
      </w:r>
      <w:r>
        <w:t>.</w:t>
      </w:r>
    </w:p>
    <w:p w14:paraId="04FE2797" w14:textId="77777777" w:rsidR="00695B0D" w:rsidRDefault="00695B0D" w:rsidP="00490483">
      <w:pPr>
        <w:pStyle w:val="PlainText"/>
        <w:numPr>
          <w:ilvl w:val="2"/>
          <w:numId w:val="6"/>
        </w:numPr>
        <w:spacing w:before="200"/>
      </w:pPr>
      <w:r>
        <w:t>Manufacturer’s standard one (1) year warranty for spike system components.</w:t>
      </w:r>
    </w:p>
    <w:p w14:paraId="25417212" w14:textId="77777777" w:rsidR="00695B0D" w:rsidRDefault="00695B0D" w:rsidP="00490483">
      <w:pPr>
        <w:pStyle w:val="PlainText"/>
        <w:numPr>
          <w:ilvl w:val="2"/>
          <w:numId w:val="6"/>
        </w:numPr>
        <w:spacing w:before="200"/>
      </w:pPr>
      <w:r>
        <w:t>Manufacturer’s standard two (2) year warranty for warning sign component.</w:t>
      </w:r>
    </w:p>
    <w:p w14:paraId="5AC1E871" w14:textId="77777777" w:rsidR="001D0C1D" w:rsidRDefault="001D0C1D" w:rsidP="001D0C1D">
      <w:pPr>
        <w:pStyle w:val="PlainText"/>
        <w:spacing w:before="200"/>
        <w:ind w:left="1152"/>
      </w:pPr>
    </w:p>
    <w:p w14:paraId="5BFF10F7" w14:textId="77777777" w:rsidR="00531074" w:rsidRDefault="00531074" w:rsidP="00531074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633AAC5E" w14:textId="77777777" w:rsidR="00531074" w:rsidRDefault="00531074" w:rsidP="00531074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5CF38DC7" w14:textId="20E280FC" w:rsidR="00531074" w:rsidRDefault="00531074" w:rsidP="00531074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D72134">
        <w:t>586; Email</w:t>
      </w:r>
      <w:r>
        <w:t xml:space="preserve">: </w:t>
      </w:r>
      <w:hyperlink r:id="rId8" w:history="1">
        <w:r w:rsidR="002C1243" w:rsidRPr="00BC0D16">
          <w:rPr>
            <w:rStyle w:val="Hyperlink"/>
          </w:rPr>
          <w:t>ghendrix@doorking.com</w:t>
        </w:r>
      </w:hyperlink>
      <w:r>
        <w:t xml:space="preserve">; Web: </w:t>
      </w:r>
      <w:r w:rsidR="00D7375E">
        <w:t>doorking.com.</w:t>
      </w:r>
    </w:p>
    <w:p w14:paraId="06930043" w14:textId="77777777" w:rsidR="00AD0400" w:rsidRPr="00AD0400" w:rsidRDefault="00AD0400" w:rsidP="00AD0400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507DAC35" w14:textId="77777777" w:rsidR="00D7375E" w:rsidRDefault="00D7375E" w:rsidP="00531074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00444AFE" w14:textId="77777777" w:rsidR="00D7375E" w:rsidRDefault="00D7375E" w:rsidP="00531074">
      <w:pPr>
        <w:pStyle w:val="PlainText"/>
        <w:numPr>
          <w:ilvl w:val="2"/>
          <w:numId w:val="6"/>
        </w:numPr>
        <w:spacing w:before="200"/>
      </w:pPr>
      <w:r>
        <w:t xml:space="preserve">Requests for substitutions will be considered in accordance with </w:t>
      </w:r>
      <w:proofErr w:type="gramStart"/>
      <w:r>
        <w:t>provisions</w:t>
      </w:r>
      <w:proofErr w:type="gramEnd"/>
      <w:r>
        <w:t xml:space="preserve"> of Section 01 60 00 – Product Requirements.</w:t>
      </w:r>
    </w:p>
    <w:p w14:paraId="56FDAEAA" w14:textId="77777777" w:rsidR="00DF6B48" w:rsidRDefault="008F68A8" w:rsidP="00DF6B48">
      <w:pPr>
        <w:pStyle w:val="PlainText"/>
        <w:numPr>
          <w:ilvl w:val="1"/>
          <w:numId w:val="6"/>
        </w:numPr>
        <w:spacing w:before="200"/>
      </w:pPr>
      <w:r>
        <w:t>PARKING/BARRIER GATE OPERATOR / AUTO-SPIKE SYSTEM</w:t>
      </w:r>
    </w:p>
    <w:p w14:paraId="5D229908" w14:textId="77777777" w:rsidR="00043466" w:rsidRDefault="00043466" w:rsidP="00043466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</w:t>
      </w:r>
      <w:r w:rsidR="00CD57A8">
        <w:t xml:space="preserve">access control systems, </w:t>
      </w:r>
      <w:r>
        <w:t xml:space="preserve">ticket machines, other activating devices as required, </w:t>
      </w:r>
      <w:r w:rsidR="00CD57A8">
        <w:t xml:space="preserve">external devices for </w:t>
      </w:r>
      <w:r>
        <w:t>pedestrian</w:t>
      </w:r>
      <w:r w:rsidR="00CD57A8">
        <w:t xml:space="preserve"> sensing (photo-eyes)</w:t>
      </w:r>
      <w:r>
        <w:t xml:space="preserve"> and vehicle </w:t>
      </w:r>
      <w:r w:rsidR="00CD57A8">
        <w:t xml:space="preserve">(loop) </w:t>
      </w:r>
      <w:r>
        <w:t>sensing systems.</w:t>
      </w:r>
      <w:r w:rsidR="00CE629A">
        <w:t xml:space="preserve">  Control board shall include built-in down timer (1-25 seconds), built-in ports for two (2) plug-in loop detectors, Up input memory buffer, down command options, programming switches</w:t>
      </w:r>
      <w:r w:rsidR="0030287B">
        <w:t xml:space="preserve"> to set various operating modes</w:t>
      </w:r>
      <w:r w:rsidR="00CE629A">
        <w:t>, PAMS sequencing inputs (Perimeter Access Management System)</w:t>
      </w:r>
      <w:r w:rsidR="0030287B">
        <w:t>, inherent current sensing reverse system</w:t>
      </w:r>
      <w:r w:rsidR="00CE629A">
        <w:t>.</w:t>
      </w:r>
    </w:p>
    <w:p w14:paraId="1355B801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5A80A7A6" w14:textId="77777777" w:rsidR="00225C53" w:rsidRDefault="00225C53" w:rsidP="00225C53">
      <w:pPr>
        <w:pStyle w:val="PlainText"/>
        <w:numPr>
          <w:ilvl w:val="4"/>
          <w:numId w:val="6"/>
        </w:numPr>
        <w:spacing w:before="60"/>
      </w:pPr>
      <w:r>
        <w:t>This model is intended for use in Class II, III and IV vehicular barrier gate applications.</w:t>
      </w:r>
    </w:p>
    <w:p w14:paraId="14AC685E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352CA88E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Operator speed: 90-degrees in appr</w:t>
      </w:r>
      <w:r w:rsidR="00F12A11">
        <w:t>oximately 2</w:t>
      </w:r>
      <w:r>
        <w:t>.5 seconds.</w:t>
      </w:r>
    </w:p>
    <w:p w14:paraId="0D4B113A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 xml:space="preserve">Enclosure: 12 </w:t>
      </w:r>
      <w:proofErr w:type="gramStart"/>
      <w:r>
        <w:t>gage</w:t>
      </w:r>
      <w:proofErr w:type="gramEnd"/>
      <w:r>
        <w:t xml:space="preserve">, 0.105 inch (2.6 mm) G90 hot-dipped </w:t>
      </w:r>
      <w:r w:rsidR="00CD57A8">
        <w:t>galvanized steel, powder coated, full gloss smooth</w:t>
      </w:r>
      <w:r w:rsidR="00CE629A">
        <w:t xml:space="preserve"> super TGIC, polyester white.</w:t>
      </w:r>
    </w:p>
    <w:p w14:paraId="13E0960B" w14:textId="77777777" w:rsidR="00CE629A" w:rsidRDefault="00CE629A" w:rsidP="00225C53">
      <w:pPr>
        <w:pStyle w:val="PlainText"/>
        <w:numPr>
          <w:ilvl w:val="3"/>
          <w:numId w:val="6"/>
        </w:numPr>
        <w:spacing w:before="60"/>
      </w:pPr>
      <w:r>
        <w:t xml:space="preserve">Configuration: </w:t>
      </w:r>
      <w:proofErr w:type="gramStart"/>
      <w:r>
        <w:t>Left or right hand</w:t>
      </w:r>
      <w:proofErr w:type="gramEnd"/>
      <w:r>
        <w:t xml:space="preserve"> mount.  In the event of an obstruction close by the barrier gate</w:t>
      </w:r>
      <w:r w:rsidR="0030287B">
        <w:t>, operator can be reversed to allow access to cabinet door.</w:t>
      </w:r>
    </w:p>
    <w:p w14:paraId="29E8F1C6" w14:textId="77777777" w:rsidR="00CD57A8" w:rsidRDefault="00E33363" w:rsidP="00225C53">
      <w:pPr>
        <w:pStyle w:val="PlainText"/>
        <w:numPr>
          <w:ilvl w:val="3"/>
          <w:numId w:val="6"/>
        </w:numPr>
        <w:spacing w:before="60"/>
      </w:pPr>
      <w:r>
        <w:t>Motor: 1</w:t>
      </w:r>
      <w:r w:rsidR="007F5872">
        <w:t>/2</w:t>
      </w:r>
      <w:r w:rsidR="00CD57A8">
        <w:t xml:space="preserve"> HP, continuous duty.</w:t>
      </w:r>
    </w:p>
    <w:p w14:paraId="6890013C" w14:textId="77777777" w:rsidR="00CD57A8" w:rsidRDefault="00CD57A8" w:rsidP="00225C53">
      <w:pPr>
        <w:pStyle w:val="PlainText"/>
        <w:numPr>
          <w:ilvl w:val="3"/>
          <w:numId w:val="6"/>
        </w:numPr>
        <w:spacing w:before="60"/>
      </w:pPr>
      <w:r>
        <w:t xml:space="preserve">Gear Reduction: 60:1 </w:t>
      </w:r>
      <w:proofErr w:type="spellStart"/>
      <w:r>
        <w:t>wormgear</w:t>
      </w:r>
      <w:proofErr w:type="spellEnd"/>
      <w:r>
        <w:t xml:space="preserve"> running in a continuous oil bath.</w:t>
      </w:r>
    </w:p>
    <w:p w14:paraId="778C3F7F" w14:textId="77777777" w:rsidR="0030287B" w:rsidRDefault="0030287B" w:rsidP="00225C53">
      <w:pPr>
        <w:pStyle w:val="PlainText"/>
        <w:numPr>
          <w:ilvl w:val="3"/>
          <w:numId w:val="6"/>
        </w:numPr>
        <w:spacing w:before="60"/>
      </w:pPr>
      <w:r>
        <w:t>Magnetic Limit Switches:  No mechanical switches to wear out or break.</w:t>
      </w:r>
    </w:p>
    <w:p w14:paraId="5A6CF022" w14:textId="77777777" w:rsidR="00CE629A" w:rsidRDefault="0030287B" w:rsidP="00CE629A">
      <w:pPr>
        <w:pStyle w:val="PlainText"/>
        <w:numPr>
          <w:ilvl w:val="3"/>
          <w:numId w:val="6"/>
        </w:numPr>
        <w:spacing w:before="60"/>
      </w:pPr>
      <w:r>
        <w:t>Operating Switches: Built-in power (on-off) and operating (up-down-normal) toggle switches.</w:t>
      </w:r>
    </w:p>
    <w:p w14:paraId="20453214" w14:textId="77777777" w:rsidR="005973EE" w:rsidRDefault="005973EE" w:rsidP="00CE629A">
      <w:pPr>
        <w:pStyle w:val="PlainText"/>
        <w:numPr>
          <w:ilvl w:val="3"/>
          <w:numId w:val="6"/>
        </w:numPr>
        <w:spacing w:before="60"/>
      </w:pPr>
      <w:r>
        <w:t>Electrical Power Requirements: 115/208/230/460/575 VAC.</w:t>
      </w:r>
    </w:p>
    <w:p w14:paraId="199EE80F" w14:textId="77777777" w:rsidR="005973EE" w:rsidRDefault="005973EE" w:rsidP="005973EE">
      <w:pPr>
        <w:pStyle w:val="PlainText"/>
        <w:numPr>
          <w:ilvl w:val="4"/>
          <w:numId w:val="6"/>
        </w:numPr>
        <w:spacing w:before="60"/>
      </w:pPr>
      <w:r>
        <w:t>208/230/460/575 VAC requires DoorKing High Voltage Kit.</w:t>
      </w:r>
    </w:p>
    <w:p w14:paraId="0039432C" w14:textId="77777777" w:rsidR="000D44BE" w:rsidRDefault="00510563" w:rsidP="00510563">
      <w:pPr>
        <w:pStyle w:val="PlainText"/>
        <w:numPr>
          <w:ilvl w:val="3"/>
          <w:numId w:val="6"/>
        </w:numPr>
        <w:spacing w:before="60"/>
      </w:pPr>
      <w:r>
        <w:t xml:space="preserve">Gate Arms: </w:t>
      </w:r>
      <w:r w:rsidR="007F5872">
        <w:t>F</w:t>
      </w:r>
      <w:r>
        <w:t xml:space="preserve">ully </w:t>
      </w:r>
      <w:proofErr w:type="spellStart"/>
      <w:r>
        <w:t>retroreflectorized</w:t>
      </w:r>
      <w:proofErr w:type="spellEnd"/>
      <w:r>
        <w:t xml:space="preserve"> on both sides, vertical stripes alternately red and white at 16-inch intervals as required by the Manual on Uniform Traffic Control Devices (MUTCD).</w:t>
      </w:r>
    </w:p>
    <w:p w14:paraId="2FD2998C" w14:textId="77777777" w:rsidR="00510563" w:rsidRPr="000D44BE" w:rsidRDefault="000D44BE" w:rsidP="000D44BE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</w:t>
      </w:r>
      <w:r w:rsidR="00D72134">
        <w:rPr>
          <w:vanish/>
          <w:color w:val="FF0000"/>
        </w:rPr>
        <w:t xml:space="preserve">NOTE TO SPECIFIER** Delete </w:t>
      </w:r>
      <w:r w:rsidR="006F66DC">
        <w:rPr>
          <w:vanish/>
          <w:color w:val="FF0000"/>
        </w:rPr>
        <w:t>four</w:t>
      </w:r>
      <w:r w:rsidR="00E33363">
        <w:rPr>
          <w:vanish/>
          <w:color w:val="FF0000"/>
        </w:rPr>
        <w:t xml:space="preserve"> of the following </w:t>
      </w:r>
      <w:r w:rsidR="006F66DC">
        <w:rPr>
          <w:vanish/>
          <w:color w:val="FF0000"/>
        </w:rPr>
        <w:t>five</w:t>
      </w:r>
      <w:r w:rsidRPr="000D44BE">
        <w:rPr>
          <w:vanish/>
          <w:color w:val="FF0000"/>
        </w:rPr>
        <w:t xml:space="preserve"> paragraphs.</w:t>
      </w:r>
      <w:r w:rsidR="00510563" w:rsidRPr="000D44BE">
        <w:rPr>
          <w:vanish/>
          <w:color w:val="FF0000"/>
        </w:rPr>
        <w:t xml:space="preserve"> </w:t>
      </w:r>
    </w:p>
    <w:p w14:paraId="3D5949EE" w14:textId="77777777" w:rsidR="006F66DC" w:rsidRDefault="006F66DC" w:rsidP="006F66DC">
      <w:pPr>
        <w:pStyle w:val="PlainText"/>
        <w:numPr>
          <w:ilvl w:val="4"/>
          <w:numId w:val="6"/>
        </w:numPr>
        <w:spacing w:before="60"/>
      </w:pPr>
      <w:r>
        <w:t>14-foot, 3 x 2.185-inch aluminum octagonal.</w:t>
      </w:r>
    </w:p>
    <w:p w14:paraId="25760EEC" w14:textId="77777777" w:rsidR="006F66DC" w:rsidRDefault="006F66DC" w:rsidP="006F66DC">
      <w:pPr>
        <w:pStyle w:val="PlainText"/>
        <w:numPr>
          <w:ilvl w:val="4"/>
          <w:numId w:val="6"/>
        </w:numPr>
        <w:spacing w:before="60"/>
      </w:pPr>
      <w:r>
        <w:t>14-foot, 3 x 2.185-inch aluminum octagonal with contact reverse edge.</w:t>
      </w:r>
    </w:p>
    <w:p w14:paraId="3D2736F2" w14:textId="77777777" w:rsidR="006F66DC" w:rsidRDefault="006F66DC" w:rsidP="006F66DC">
      <w:pPr>
        <w:pStyle w:val="PlainText"/>
        <w:numPr>
          <w:ilvl w:val="4"/>
          <w:numId w:val="6"/>
        </w:numPr>
        <w:spacing w:before="60"/>
      </w:pPr>
      <w:r>
        <w:t>14-foot, 3 x 2.185-inch aluminum octagonal with contact reverse edge + Red/Green LED light strip (Red when arm is down, Green when arm is up).</w:t>
      </w:r>
    </w:p>
    <w:p w14:paraId="2473B922" w14:textId="77777777" w:rsidR="00510563" w:rsidRDefault="007F5872" w:rsidP="00510563">
      <w:pPr>
        <w:pStyle w:val="PlainText"/>
        <w:numPr>
          <w:ilvl w:val="4"/>
          <w:numId w:val="6"/>
        </w:numPr>
        <w:spacing w:before="60"/>
      </w:pPr>
      <w:r>
        <w:t>14</w:t>
      </w:r>
      <w:r w:rsidR="00E33363">
        <w:t xml:space="preserve">-foot, 3-inch round </w:t>
      </w:r>
      <w:r w:rsidR="00510563">
        <w:t>aluminum</w:t>
      </w:r>
      <w:r w:rsidR="00E33363">
        <w:t>.</w:t>
      </w:r>
    </w:p>
    <w:p w14:paraId="06921151" w14:textId="77777777" w:rsidR="00510563" w:rsidRDefault="007F5872" w:rsidP="00D72134">
      <w:pPr>
        <w:pStyle w:val="PlainText"/>
        <w:numPr>
          <w:ilvl w:val="4"/>
          <w:numId w:val="6"/>
        </w:numPr>
        <w:spacing w:before="60"/>
      </w:pPr>
      <w:r>
        <w:t>14</w:t>
      </w:r>
      <w:r w:rsidR="00577C3B">
        <w:t>-foot, 3-inch ro</w:t>
      </w:r>
      <w:r w:rsidR="00E33363">
        <w:t xml:space="preserve">und </w:t>
      </w:r>
      <w:r w:rsidR="00577C3B">
        <w:t xml:space="preserve">aluminum with </w:t>
      </w:r>
      <w:r w:rsidR="00D72134">
        <w:t>LED light strip.</w:t>
      </w:r>
    </w:p>
    <w:p w14:paraId="2CAEFA3D" w14:textId="77777777" w:rsidR="00734CF2" w:rsidRDefault="00734CF2" w:rsidP="00734CF2">
      <w:pPr>
        <w:pStyle w:val="PlainText"/>
        <w:numPr>
          <w:ilvl w:val="3"/>
          <w:numId w:val="6"/>
        </w:numPr>
        <w:spacing w:before="60"/>
      </w:pPr>
      <w:r>
        <w:t>Pedestrian Protection</w:t>
      </w:r>
    </w:p>
    <w:p w14:paraId="4FC2B746" w14:textId="77777777" w:rsidR="00734CF2" w:rsidRPr="00734CF2" w:rsidRDefault="00734CF2" w:rsidP="00734CF2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>**NOTE TO SPECIFIER** Photo-eye for pedestrian detection must be specified to prevent barrier arm from rotating down onto unaware pedestrians.</w:t>
      </w:r>
    </w:p>
    <w:p w14:paraId="7BFDCC59" w14:textId="77777777" w:rsidR="00734CF2" w:rsidRDefault="00734CF2" w:rsidP="00734CF2">
      <w:pPr>
        <w:pStyle w:val="PlainText"/>
        <w:numPr>
          <w:ilvl w:val="4"/>
          <w:numId w:val="6"/>
        </w:numPr>
        <w:spacing w:before="60"/>
      </w:pPr>
      <w:r>
        <w:t>Photo-electric eye / auxiliary loop detector relay switch.</w:t>
      </w:r>
    </w:p>
    <w:p w14:paraId="52955CF4" w14:textId="77777777" w:rsidR="00734CF2" w:rsidRDefault="00734CF2" w:rsidP="00734CF2">
      <w:pPr>
        <w:pStyle w:val="PlainText"/>
        <w:numPr>
          <w:ilvl w:val="5"/>
          <w:numId w:val="6"/>
        </w:numPr>
        <w:spacing w:before="60"/>
      </w:pPr>
      <w:r>
        <w:t>Requires DoorKing 9411 loop detector used in conjunction with photo-eye.</w:t>
      </w:r>
    </w:p>
    <w:p w14:paraId="471BE8C3" w14:textId="77777777" w:rsidR="008F68A8" w:rsidRDefault="00EA009F" w:rsidP="008F68A8">
      <w:pPr>
        <w:pStyle w:val="PlainText"/>
        <w:numPr>
          <w:ilvl w:val="3"/>
          <w:numId w:val="6"/>
        </w:numPr>
        <w:spacing w:before="60"/>
      </w:pPr>
      <w:r>
        <w:t>Spike Sections</w:t>
      </w:r>
      <w:r w:rsidR="008F68A8">
        <w:t>: 1/4-</w:t>
      </w:r>
      <w:r>
        <w:t xml:space="preserve">inch 4-Way steel Plate USS </w:t>
      </w:r>
      <w:proofErr w:type="spellStart"/>
      <w:r>
        <w:t>MultiGrip</w:t>
      </w:r>
      <w:proofErr w:type="spellEnd"/>
      <w:r>
        <w:t xml:space="preserve"> (Thread Plate), </w:t>
      </w:r>
      <w:proofErr w:type="spellStart"/>
      <w:r w:rsidR="006638AF">
        <w:t>Powdercoat</w:t>
      </w:r>
      <w:proofErr w:type="spellEnd"/>
      <w:r>
        <w:t xml:space="preserve"> TGIC 90% gloss smooth yellow cardinal.</w:t>
      </w:r>
    </w:p>
    <w:p w14:paraId="14BD5ECE" w14:textId="77777777" w:rsidR="00EA009F" w:rsidRDefault="00EA009F" w:rsidP="00EA009F">
      <w:pPr>
        <w:pStyle w:val="PlainText"/>
        <w:numPr>
          <w:ilvl w:val="4"/>
          <w:numId w:val="6"/>
        </w:numPr>
        <w:spacing w:before="60"/>
      </w:pPr>
      <w:r>
        <w:t>Drive extension 18-inch (required).</w:t>
      </w:r>
    </w:p>
    <w:p w14:paraId="3FEAAFC5" w14:textId="77777777" w:rsidR="00EA009F" w:rsidRDefault="00EA009F" w:rsidP="00EA009F">
      <w:pPr>
        <w:pStyle w:val="PlainText"/>
        <w:numPr>
          <w:ilvl w:val="4"/>
          <w:numId w:val="6"/>
        </w:numPr>
        <w:spacing w:before="60"/>
      </w:pPr>
      <w:r>
        <w:t>End cap (required).</w:t>
      </w:r>
    </w:p>
    <w:p w14:paraId="2965F57B" w14:textId="77777777" w:rsidR="00EA009F" w:rsidRPr="00EA009F" w:rsidRDefault="00EA009F" w:rsidP="005F3D7A">
      <w:pPr>
        <w:pStyle w:val="PlainText"/>
        <w:spacing w:before="60"/>
        <w:ind w:left="1728"/>
        <w:rPr>
          <w:vanish/>
          <w:color w:val="FF0000"/>
        </w:rPr>
      </w:pPr>
      <w:r w:rsidRPr="00EA009F">
        <w:rPr>
          <w:vanish/>
          <w:color w:val="FF0000"/>
        </w:rPr>
        <w:t>**NOTE TO SPECIFIER** Select combination of spike sections and tunnel sections as required.  Total combined length of spike sections plus tunnel sections should not exceed 12-feet.</w:t>
      </w:r>
    </w:p>
    <w:p w14:paraId="47872C27" w14:textId="77777777" w:rsidR="00EA009F" w:rsidRDefault="00EA009F" w:rsidP="00EA009F">
      <w:pPr>
        <w:pStyle w:val="PlainText"/>
        <w:numPr>
          <w:ilvl w:val="4"/>
          <w:numId w:val="6"/>
        </w:numPr>
        <w:spacing w:before="60"/>
      </w:pPr>
      <w:r>
        <w:t>Spike section 36-inch.</w:t>
      </w:r>
    </w:p>
    <w:p w14:paraId="27B59E0D" w14:textId="77777777" w:rsidR="00EA009F" w:rsidRDefault="00EA009F" w:rsidP="00EA009F">
      <w:pPr>
        <w:pStyle w:val="PlainText"/>
        <w:numPr>
          <w:ilvl w:val="4"/>
          <w:numId w:val="6"/>
        </w:numPr>
        <w:spacing w:before="60"/>
      </w:pPr>
      <w:r>
        <w:t>Tunnel section 18-inch.</w:t>
      </w:r>
    </w:p>
    <w:p w14:paraId="7D7D0FF1" w14:textId="77777777" w:rsidR="00BD4050" w:rsidRDefault="00BD4050" w:rsidP="00BD4050">
      <w:pPr>
        <w:pStyle w:val="PlainText"/>
        <w:numPr>
          <w:ilvl w:val="3"/>
          <w:numId w:val="6"/>
        </w:numPr>
        <w:spacing w:before="60"/>
      </w:pPr>
      <w:r>
        <w:lastRenderedPageBreak/>
        <w:t>Warning Sign</w:t>
      </w:r>
      <w:r w:rsidR="00C56944">
        <w:t xml:space="preserve"> (required)</w:t>
      </w:r>
      <w:r>
        <w:t xml:space="preserve">: </w:t>
      </w:r>
      <w:r w:rsidR="00C56944">
        <w:t>Lighted warning sign shall be used to inform drivers approaching the system not to proceed until the spikes are fully retracted and the barrier arm is fully up.</w:t>
      </w:r>
    </w:p>
    <w:p w14:paraId="41D98BBC" w14:textId="77777777" w:rsidR="00C56944" w:rsidRPr="00C56944" w:rsidRDefault="00C56944" w:rsidP="00C56944">
      <w:pPr>
        <w:pStyle w:val="PlainText"/>
        <w:spacing w:before="60"/>
        <w:ind w:left="1728"/>
        <w:rPr>
          <w:vanish/>
          <w:color w:val="FF0000"/>
        </w:rPr>
      </w:pPr>
      <w:r w:rsidRPr="00C56944">
        <w:rPr>
          <w:vanish/>
          <w:color w:val="FF0000"/>
        </w:rPr>
        <w:t>**NOTE TO SPECIFIER** Warning sign is required.</w:t>
      </w:r>
    </w:p>
    <w:p w14:paraId="51D27673" w14:textId="77777777" w:rsidR="00C56944" w:rsidRDefault="00C56944" w:rsidP="00C56944">
      <w:pPr>
        <w:pStyle w:val="PlainText"/>
        <w:numPr>
          <w:ilvl w:val="4"/>
          <w:numId w:val="6"/>
        </w:numPr>
        <w:spacing w:before="60"/>
      </w:pPr>
      <w:r>
        <w:t>Requires 115 VAC power.</w:t>
      </w:r>
    </w:p>
    <w:p w14:paraId="1216FABD" w14:textId="77777777" w:rsidR="00EA009F" w:rsidRDefault="00577C3B" w:rsidP="00EA009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169DD9CA" w14:textId="77777777" w:rsidR="001517CF" w:rsidRPr="00D72134" w:rsidRDefault="000D44BE" w:rsidP="00D72134">
      <w:pPr>
        <w:pStyle w:val="PlainText"/>
        <w:spacing w:before="60"/>
        <w:ind w:left="1728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 w:rsidR="00FB27E8"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40B8C58B" w14:textId="77777777" w:rsidR="00E33363" w:rsidRDefault="00577C3B" w:rsidP="00C56944">
      <w:pPr>
        <w:pStyle w:val="PlainText"/>
        <w:numPr>
          <w:ilvl w:val="4"/>
          <w:numId w:val="6"/>
        </w:numPr>
        <w:spacing w:before="60"/>
      </w:pPr>
      <w:r>
        <w:t>Traffic signal and mount kit.</w:t>
      </w:r>
    </w:p>
    <w:p w14:paraId="0B7F30F4" w14:textId="77777777" w:rsidR="00577C3B" w:rsidRDefault="000D44BE" w:rsidP="00577C3B">
      <w:pPr>
        <w:pStyle w:val="PlainText"/>
        <w:numPr>
          <w:ilvl w:val="4"/>
          <w:numId w:val="6"/>
        </w:numPr>
        <w:spacing w:before="60"/>
      </w:pPr>
      <w:r>
        <w:t>Thermostatically controlled f</w:t>
      </w:r>
      <w:r w:rsidR="00577C3B">
        <w:t>an kit.</w:t>
      </w:r>
    </w:p>
    <w:p w14:paraId="2985B0BF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08DA5A65" w14:textId="77777777" w:rsidR="00577C3B" w:rsidRDefault="00577C3B" w:rsidP="00734CF2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3BCA8159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Electric reversing edge – reverses rotation of arm on contact with an obstruction.</w:t>
      </w:r>
    </w:p>
    <w:p w14:paraId="62D1170F" w14:textId="77777777" w:rsidR="008D3D5C" w:rsidRDefault="008D3D5C" w:rsidP="00577C3B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0A6E9197" w14:textId="77777777" w:rsidR="008D3D5C" w:rsidRDefault="008D3D5C" w:rsidP="008D3D5C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4ED3F9FD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Backup power inverter –</w:t>
      </w:r>
      <w:r w:rsidR="00D4083D">
        <w:t xml:space="preserve"> allows system to remain operation upon loss of primary (AC) power.</w:t>
      </w:r>
    </w:p>
    <w:p w14:paraId="352A383A" w14:textId="77777777" w:rsidR="001D0C1D" w:rsidRDefault="001D0C1D" w:rsidP="001D0C1D">
      <w:pPr>
        <w:pStyle w:val="PlainText"/>
        <w:spacing w:before="60"/>
        <w:ind w:left="2304"/>
      </w:pPr>
    </w:p>
    <w:p w14:paraId="2FBBD054" w14:textId="77777777" w:rsidR="00121130" w:rsidRPr="00D25480" w:rsidRDefault="00121130" w:rsidP="00121130">
      <w:pPr>
        <w:pStyle w:val="PlainText"/>
      </w:pPr>
      <w:r w:rsidRPr="00D25480">
        <w:t>PART 3 - EXECUTION</w:t>
      </w:r>
    </w:p>
    <w:p w14:paraId="5333F663" w14:textId="77777777" w:rsidR="00121130" w:rsidRPr="00D25480" w:rsidRDefault="00121130" w:rsidP="00121130">
      <w:pPr>
        <w:pStyle w:val="PlainText"/>
      </w:pPr>
    </w:p>
    <w:p w14:paraId="0B8025EF" w14:textId="77777777" w:rsidR="00121130" w:rsidRPr="00D25480" w:rsidRDefault="00121130" w:rsidP="00121130">
      <w:pPr>
        <w:pStyle w:val="PlainText"/>
      </w:pPr>
      <w:r w:rsidRPr="00D25480">
        <w:t>3.1</w:t>
      </w:r>
      <w:r w:rsidRPr="00D25480">
        <w:tab/>
        <w:t>INSTALLATION</w:t>
      </w:r>
    </w:p>
    <w:p w14:paraId="4E3BFFDD" w14:textId="77777777" w:rsidR="00121130" w:rsidRPr="00D25480" w:rsidRDefault="00121130" w:rsidP="00121130">
      <w:pPr>
        <w:pStyle w:val="PlainText"/>
      </w:pPr>
    </w:p>
    <w:p w14:paraId="6ED3AA68" w14:textId="77777777" w:rsidR="00121130" w:rsidRPr="00D25480" w:rsidRDefault="00121130" w:rsidP="00121130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B60F6C">
        <w:t>that this product</w:t>
      </w:r>
      <w:r w:rsidR="00B60F6C" w:rsidRPr="00214449">
        <w:t xml:space="preserve"> be installed by</w:t>
      </w:r>
      <w:r w:rsidR="00B60F6C">
        <w:t xml:space="preserve"> a</w:t>
      </w:r>
      <w:r w:rsidR="00B60F6C" w:rsidRPr="00214449">
        <w:t xml:space="preserve"> </w:t>
      </w:r>
      <w:r w:rsidR="00B60F6C">
        <w:t xml:space="preserve">qualified gate operator </w:t>
      </w:r>
      <w:r w:rsidR="00B60F6C" w:rsidRPr="00214449">
        <w:t>te</w:t>
      </w:r>
      <w:r w:rsidR="00B60F6C">
        <w:t>chnician who is certified by the Institute of Dealer Education and Accreditation (IDEA) or the American Fence Association (AFA).</w:t>
      </w:r>
    </w:p>
    <w:p w14:paraId="493D51EA" w14:textId="77777777" w:rsidR="00121130" w:rsidRDefault="00121130" w:rsidP="00121130">
      <w:pPr>
        <w:pStyle w:val="PlainText"/>
        <w:ind w:left="720" w:hanging="360"/>
      </w:pPr>
      <w:r>
        <w:t>B.</w:t>
      </w:r>
      <w:r>
        <w:tab/>
        <w:t xml:space="preserve">Model 1603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507C5AD8" w14:textId="77777777" w:rsidR="00121130" w:rsidRDefault="00121130" w:rsidP="00121130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 xml:space="preserve">Wiring shall be uniform and in accordance with national electric codes and </w:t>
      </w:r>
      <w:r w:rsidR="000A7613" w:rsidRPr="00D25480">
        <w:t>manufacturer’s</w:t>
      </w:r>
      <w:r w:rsidRPr="00D25480">
        <w:t xml:space="preserve"> instructions.</w:t>
      </w:r>
    </w:p>
    <w:p w14:paraId="4DB5EC55" w14:textId="77777777" w:rsidR="00121130" w:rsidRDefault="00121130" w:rsidP="00121130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573846E1" w14:textId="77777777" w:rsidR="00121130" w:rsidRDefault="00121130" w:rsidP="00121130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250402F3" w14:textId="77777777" w:rsidR="00121130" w:rsidRPr="00D25480" w:rsidRDefault="00121130" w:rsidP="00121130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25F1FC9F" w14:textId="77777777" w:rsidR="00121130" w:rsidRPr="00D25480" w:rsidRDefault="00121130" w:rsidP="00121130">
      <w:pPr>
        <w:pStyle w:val="PlainText"/>
      </w:pPr>
    </w:p>
    <w:p w14:paraId="4F751928" w14:textId="77777777" w:rsidR="00121130" w:rsidRPr="00D25480" w:rsidRDefault="00121130" w:rsidP="00121130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5A52F29D" w14:textId="77777777" w:rsidR="00121130" w:rsidRPr="00D25480" w:rsidRDefault="00121130" w:rsidP="00121130">
      <w:pPr>
        <w:pStyle w:val="PlainText"/>
      </w:pPr>
    </w:p>
    <w:p w14:paraId="3B325E22" w14:textId="77777777" w:rsidR="00121130" w:rsidRDefault="00121130" w:rsidP="00121130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165203D0" w14:textId="77777777" w:rsidR="00121130" w:rsidRPr="00D25480" w:rsidRDefault="00121130" w:rsidP="00121130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636904A6" w14:textId="77777777" w:rsidR="00121130" w:rsidRPr="00D25480" w:rsidRDefault="00121130" w:rsidP="00121130">
      <w:pPr>
        <w:pStyle w:val="PlainText"/>
      </w:pPr>
    </w:p>
    <w:p w14:paraId="4EE43616" w14:textId="77777777" w:rsidR="00121130" w:rsidRPr="00D25480" w:rsidRDefault="00121130" w:rsidP="00121130">
      <w:pPr>
        <w:pStyle w:val="PlainText"/>
      </w:pPr>
      <w:r w:rsidRPr="00D25480">
        <w:t>3.3</w:t>
      </w:r>
      <w:r w:rsidRPr="00D25480">
        <w:tab/>
        <w:t>SYSTEM TEST PROCEDURES</w:t>
      </w:r>
    </w:p>
    <w:p w14:paraId="23FBC568" w14:textId="77777777" w:rsidR="00121130" w:rsidRPr="00D25480" w:rsidRDefault="00121130" w:rsidP="00121130">
      <w:pPr>
        <w:pStyle w:val="PlainText"/>
      </w:pPr>
    </w:p>
    <w:p w14:paraId="0CD0F157" w14:textId="77777777" w:rsidR="00121130" w:rsidRDefault="00121130" w:rsidP="00121130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46C73FD1" w14:textId="77777777" w:rsidR="00121130" w:rsidRDefault="00121130" w:rsidP="00121130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64E80B04" w14:textId="77777777" w:rsidR="00121130" w:rsidRPr="00D25480" w:rsidRDefault="00121130" w:rsidP="00121130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34FB8D58" w14:textId="77777777" w:rsidR="00121130" w:rsidRPr="00D25480" w:rsidRDefault="00121130" w:rsidP="00121130">
      <w:pPr>
        <w:pStyle w:val="PlainText"/>
      </w:pPr>
    </w:p>
    <w:p w14:paraId="316A2A3C" w14:textId="77777777" w:rsidR="00121130" w:rsidRPr="00D25480" w:rsidRDefault="00121130" w:rsidP="00121130">
      <w:pPr>
        <w:pStyle w:val="PlainText"/>
      </w:pPr>
      <w:r w:rsidRPr="00D25480">
        <w:t>3.4</w:t>
      </w:r>
      <w:r w:rsidRPr="00D25480">
        <w:tab/>
        <w:t>OWNER INSTRUCTIONS</w:t>
      </w:r>
    </w:p>
    <w:p w14:paraId="50E2FB4A" w14:textId="77777777" w:rsidR="00121130" w:rsidRPr="00D25480" w:rsidRDefault="00121130" w:rsidP="00121130">
      <w:pPr>
        <w:pStyle w:val="PlainText"/>
      </w:pPr>
    </w:p>
    <w:p w14:paraId="2ECF2844" w14:textId="77777777" w:rsidR="00121130" w:rsidRDefault="00121130" w:rsidP="00121130">
      <w:pPr>
        <w:pStyle w:val="PlainText"/>
        <w:ind w:left="720" w:hanging="360"/>
      </w:pPr>
      <w:r w:rsidRPr="00D25480">
        <w:lastRenderedPageBreak/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5C487F22" w14:textId="77777777" w:rsidR="00121130" w:rsidRPr="00D25480" w:rsidRDefault="00121130" w:rsidP="00121130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644231A9" w14:textId="77777777" w:rsidR="00121130" w:rsidRPr="00D25480" w:rsidRDefault="00121130" w:rsidP="00121130">
      <w:pPr>
        <w:pStyle w:val="PlainText"/>
      </w:pPr>
    </w:p>
    <w:p w14:paraId="5A781954" w14:textId="77777777" w:rsidR="00121130" w:rsidRPr="00D25480" w:rsidRDefault="00121130" w:rsidP="00121130">
      <w:pPr>
        <w:pStyle w:val="PlainText"/>
      </w:pPr>
      <w:r w:rsidRPr="00D25480">
        <w:t>3.5</w:t>
      </w:r>
      <w:r w:rsidRPr="00D25480">
        <w:tab/>
        <w:t>MANUALS AND DRAWINGS</w:t>
      </w:r>
    </w:p>
    <w:p w14:paraId="4C708BCC" w14:textId="77777777" w:rsidR="00121130" w:rsidRPr="00D25480" w:rsidRDefault="00121130" w:rsidP="00121130">
      <w:pPr>
        <w:pStyle w:val="PlainText"/>
      </w:pPr>
    </w:p>
    <w:p w14:paraId="14AFFA9D" w14:textId="77777777" w:rsidR="00121130" w:rsidRDefault="00121130" w:rsidP="00121130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3E2E02EC" w14:textId="77777777" w:rsidR="00121130" w:rsidRPr="00D25480" w:rsidRDefault="00121130" w:rsidP="00121130">
      <w:pPr>
        <w:pStyle w:val="PlainText"/>
        <w:ind w:left="720" w:hanging="360"/>
      </w:pPr>
      <w:r w:rsidRPr="00D25480"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0632DFD2" w14:textId="77777777" w:rsidR="00121130" w:rsidRPr="00D25480" w:rsidRDefault="00121130" w:rsidP="00121130">
      <w:pPr>
        <w:pStyle w:val="PlainText"/>
      </w:pPr>
    </w:p>
    <w:p w14:paraId="68C124B9" w14:textId="77777777" w:rsidR="00121130" w:rsidRPr="00D25480" w:rsidRDefault="00121130" w:rsidP="00121130">
      <w:pPr>
        <w:pStyle w:val="PlainText"/>
      </w:pPr>
      <w:r w:rsidRPr="00D25480">
        <w:t>3.6</w:t>
      </w:r>
      <w:r w:rsidRPr="00D25480">
        <w:tab/>
        <w:t>MAINTENANCE</w:t>
      </w:r>
    </w:p>
    <w:p w14:paraId="54AAB834" w14:textId="77777777" w:rsidR="00121130" w:rsidRPr="00D25480" w:rsidRDefault="00121130" w:rsidP="00121130">
      <w:pPr>
        <w:pStyle w:val="PlainText"/>
      </w:pPr>
    </w:p>
    <w:p w14:paraId="34698B6B" w14:textId="77777777" w:rsidR="00121130" w:rsidRDefault="00121130" w:rsidP="00121130">
      <w:pPr>
        <w:pStyle w:val="PlainText"/>
        <w:ind w:left="720" w:hanging="360"/>
      </w:pPr>
      <w:r w:rsidRPr="00D25480">
        <w:t>A.</w:t>
      </w:r>
      <w:r w:rsidRPr="00D25480">
        <w:tab/>
        <w:t xml:space="preserve">The manufacturer recommends periodic maintenance at </w:t>
      </w:r>
      <w:proofErr w:type="gramStart"/>
      <w:r w:rsidRPr="00D25480">
        <w:t>three month</w:t>
      </w:r>
      <w:proofErr w:type="gramEnd"/>
      <w:r w:rsidRPr="00D25480">
        <w:t xml:space="preserve"> intervals as described in the installation and maintenance manual.</w:t>
      </w:r>
    </w:p>
    <w:p w14:paraId="50164A42" w14:textId="77777777" w:rsidR="00121130" w:rsidRPr="00D25480" w:rsidRDefault="00121130" w:rsidP="00121130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022B9D46" w14:textId="77777777" w:rsidR="00121130" w:rsidRPr="00D25480" w:rsidRDefault="00121130" w:rsidP="00121130">
      <w:pPr>
        <w:pStyle w:val="PlainText"/>
      </w:pPr>
    </w:p>
    <w:p w14:paraId="5E3D2AFE" w14:textId="77777777" w:rsidR="00121130" w:rsidRDefault="00121130" w:rsidP="00121130">
      <w:pPr>
        <w:pStyle w:val="PlainText"/>
      </w:pPr>
      <w:r w:rsidRPr="00D25480">
        <w:t>END OF SECTION</w:t>
      </w:r>
    </w:p>
    <w:p w14:paraId="6BA744B0" w14:textId="77777777" w:rsidR="00FB4FFC" w:rsidRDefault="00FB4FFC" w:rsidP="00121130">
      <w:pPr>
        <w:pStyle w:val="PlainText"/>
        <w:spacing w:before="200"/>
        <w:ind w:left="864"/>
      </w:pPr>
    </w:p>
    <w:sectPr w:rsidR="00FB4FFC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67A6" w14:textId="77777777" w:rsidR="00672508" w:rsidRDefault="00672508">
      <w:r>
        <w:separator/>
      </w:r>
    </w:p>
  </w:endnote>
  <w:endnote w:type="continuationSeparator" w:id="0">
    <w:p w14:paraId="0727BFA2" w14:textId="77777777" w:rsidR="00672508" w:rsidRDefault="006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0C9DA" w14:textId="660D3715" w:rsidR="007E29AE" w:rsidRDefault="007E29AE">
    <w:pPr>
      <w:pStyle w:val="Footer"/>
    </w:pPr>
    <w:r>
      <w:t>PA</w:t>
    </w:r>
    <w:r w:rsidR="00DD7728">
      <w:t>RKI</w:t>
    </w:r>
    <w:r w:rsidR="007F5872">
      <w:t>NG GATE OPERATORS 1603</w:t>
    </w:r>
    <w:r w:rsidR="00F12A11">
      <w:tab/>
    </w:r>
    <w:r w:rsidR="00F12A11">
      <w:tab/>
      <w:t xml:space="preserve">REV </w:t>
    </w:r>
    <w:r w:rsidR="00B35B18">
      <w:t>7</w:t>
    </w:r>
    <w:r w:rsidR="00F12A11">
      <w:t>/2</w:t>
    </w:r>
    <w:r w:rsidR="00B35B1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312CB" w14:textId="77777777" w:rsidR="00672508" w:rsidRDefault="00672508">
      <w:r>
        <w:separator/>
      </w:r>
    </w:p>
  </w:footnote>
  <w:footnote w:type="continuationSeparator" w:id="0">
    <w:p w14:paraId="3B095EFB" w14:textId="77777777" w:rsidR="00672508" w:rsidRDefault="0067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CF408" w14:textId="0D7218D4" w:rsidR="007E29AE" w:rsidRDefault="007E29AE">
    <w:pPr>
      <w:pStyle w:val="Header"/>
    </w:pPr>
    <w:r>
      <w:t xml:space="preserve">SEC 11 12 </w:t>
    </w:r>
    <w:r w:rsidR="00B35B18">
      <w:t>33</w:t>
    </w:r>
    <w:r>
      <w:t xml:space="preserve"> </w:t>
    </w:r>
    <w:r w:rsidR="00B35B18">
      <w:t xml:space="preserve">LIFT ARM </w:t>
    </w:r>
    <w:r>
      <w:t xml:space="preserve">PARKING </w:t>
    </w:r>
    <w:r w:rsidR="00B35B18">
      <w:t>GATE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2A11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2A11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1" w15:restartNumberingAfterBreak="0">
    <w:nsid w:val="24586D0A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3B3D55AA"/>
    <w:multiLevelType w:val="hybridMultilevel"/>
    <w:tmpl w:val="74149174"/>
    <w:lvl w:ilvl="0" w:tplc="F2D8FCD0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4B5718FD"/>
    <w:multiLevelType w:val="hybridMultilevel"/>
    <w:tmpl w:val="B1E4FD98"/>
    <w:lvl w:ilvl="0" w:tplc="5A7CD22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546E37B0"/>
    <w:multiLevelType w:val="hybridMultilevel"/>
    <w:tmpl w:val="002ACB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6265F"/>
    <w:multiLevelType w:val="hybridMultilevel"/>
    <w:tmpl w:val="9CD2952A"/>
    <w:lvl w:ilvl="0" w:tplc="9DD0AF2C">
      <w:start w:val="3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84246F2"/>
    <w:multiLevelType w:val="hybridMultilevel"/>
    <w:tmpl w:val="917A9D7E"/>
    <w:lvl w:ilvl="0" w:tplc="68643618">
      <w:start w:val="5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84882545">
    <w:abstractNumId w:val="7"/>
  </w:num>
  <w:num w:numId="2" w16cid:durableId="331640640">
    <w:abstractNumId w:val="2"/>
  </w:num>
  <w:num w:numId="3" w16cid:durableId="1254512837">
    <w:abstractNumId w:val="4"/>
  </w:num>
  <w:num w:numId="4" w16cid:durableId="1224873809">
    <w:abstractNumId w:val="5"/>
  </w:num>
  <w:num w:numId="5" w16cid:durableId="552272707">
    <w:abstractNumId w:val="3"/>
  </w:num>
  <w:num w:numId="6" w16cid:durableId="1469476560">
    <w:abstractNumId w:val="0"/>
  </w:num>
  <w:num w:numId="7" w16cid:durableId="1697003733">
    <w:abstractNumId w:val="1"/>
  </w:num>
  <w:num w:numId="8" w16cid:durableId="32123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8B1"/>
    <w:rsid w:val="00043466"/>
    <w:rsid w:val="00055B41"/>
    <w:rsid w:val="00073A4E"/>
    <w:rsid w:val="000A7613"/>
    <w:rsid w:val="000B1266"/>
    <w:rsid w:val="000C0EE7"/>
    <w:rsid w:val="000D44BE"/>
    <w:rsid w:val="000F54CF"/>
    <w:rsid w:val="001027A9"/>
    <w:rsid w:val="00121130"/>
    <w:rsid w:val="00130BBC"/>
    <w:rsid w:val="001517CF"/>
    <w:rsid w:val="0019294F"/>
    <w:rsid w:val="001D0C1D"/>
    <w:rsid w:val="00225C53"/>
    <w:rsid w:val="002415C4"/>
    <w:rsid w:val="00266AF6"/>
    <w:rsid w:val="002733C7"/>
    <w:rsid w:val="002738B0"/>
    <w:rsid w:val="002C1243"/>
    <w:rsid w:val="002C7FA5"/>
    <w:rsid w:val="0030287B"/>
    <w:rsid w:val="0031466B"/>
    <w:rsid w:val="003628EF"/>
    <w:rsid w:val="00372785"/>
    <w:rsid w:val="00460FD8"/>
    <w:rsid w:val="00490483"/>
    <w:rsid w:val="004E052E"/>
    <w:rsid w:val="00510563"/>
    <w:rsid w:val="00531074"/>
    <w:rsid w:val="00552F01"/>
    <w:rsid w:val="00577C3B"/>
    <w:rsid w:val="005973EE"/>
    <w:rsid w:val="005F3D7A"/>
    <w:rsid w:val="00602F54"/>
    <w:rsid w:val="006038C7"/>
    <w:rsid w:val="006638AF"/>
    <w:rsid w:val="0066623C"/>
    <w:rsid w:val="00672508"/>
    <w:rsid w:val="00684C43"/>
    <w:rsid w:val="00695B0D"/>
    <w:rsid w:val="006C23E7"/>
    <w:rsid w:val="006D35FA"/>
    <w:rsid w:val="006F66DC"/>
    <w:rsid w:val="00734CF2"/>
    <w:rsid w:val="00745528"/>
    <w:rsid w:val="007E29AE"/>
    <w:rsid w:val="007F5872"/>
    <w:rsid w:val="00804E77"/>
    <w:rsid w:val="008224CF"/>
    <w:rsid w:val="008816BF"/>
    <w:rsid w:val="008910C9"/>
    <w:rsid w:val="00896A7C"/>
    <w:rsid w:val="008A6052"/>
    <w:rsid w:val="008D3D5C"/>
    <w:rsid w:val="008F68A8"/>
    <w:rsid w:val="00943704"/>
    <w:rsid w:val="009D0DDC"/>
    <w:rsid w:val="009D41EB"/>
    <w:rsid w:val="009F179D"/>
    <w:rsid w:val="00A938B1"/>
    <w:rsid w:val="00AC49DA"/>
    <w:rsid w:val="00AD0400"/>
    <w:rsid w:val="00B051FE"/>
    <w:rsid w:val="00B221AF"/>
    <w:rsid w:val="00B35B18"/>
    <w:rsid w:val="00B51F0E"/>
    <w:rsid w:val="00B60F6C"/>
    <w:rsid w:val="00B73005"/>
    <w:rsid w:val="00B917D8"/>
    <w:rsid w:val="00BD4050"/>
    <w:rsid w:val="00BD4B0E"/>
    <w:rsid w:val="00C01142"/>
    <w:rsid w:val="00C56944"/>
    <w:rsid w:val="00C63234"/>
    <w:rsid w:val="00CD57A8"/>
    <w:rsid w:val="00CD73B3"/>
    <w:rsid w:val="00CE629A"/>
    <w:rsid w:val="00D05BD9"/>
    <w:rsid w:val="00D1509E"/>
    <w:rsid w:val="00D31917"/>
    <w:rsid w:val="00D3687F"/>
    <w:rsid w:val="00D4083D"/>
    <w:rsid w:val="00D72134"/>
    <w:rsid w:val="00D7375E"/>
    <w:rsid w:val="00DA17D9"/>
    <w:rsid w:val="00DD2678"/>
    <w:rsid w:val="00DD7728"/>
    <w:rsid w:val="00DF6B48"/>
    <w:rsid w:val="00E33363"/>
    <w:rsid w:val="00E71E95"/>
    <w:rsid w:val="00EA009F"/>
    <w:rsid w:val="00EC7130"/>
    <w:rsid w:val="00ED6C8B"/>
    <w:rsid w:val="00F12A11"/>
    <w:rsid w:val="00F321A8"/>
    <w:rsid w:val="00F448A9"/>
    <w:rsid w:val="00FB27E8"/>
    <w:rsid w:val="00FB4FFC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03A7674"/>
  <w15:chartTrackingRefBased/>
  <w15:docId w15:val="{3EA1FC1F-80CC-46CE-A3CB-A048335C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" w:hAnsi="Courier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720"/>
      </w:tabs>
    </w:pPr>
    <w:rPr>
      <w:rFonts w:ascii="Courier" w:hAnsi="Courier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C23E7"/>
    <w:rPr>
      <w:color w:val="0000FF"/>
      <w:u w:val="single"/>
    </w:rPr>
  </w:style>
  <w:style w:type="character" w:styleId="FollowedHyperlink">
    <w:name w:val="FollowedHyperlink"/>
    <w:rsid w:val="006D35FA"/>
    <w:rPr>
      <w:color w:val="800080"/>
      <w:u w:val="single"/>
    </w:rPr>
  </w:style>
  <w:style w:type="paragraph" w:customStyle="1" w:styleId="1319Normal-CourierNew">
    <w:name w:val="13.19 Normal-CourierNew"/>
    <w:basedOn w:val="Normal"/>
    <w:qFormat/>
    <w:rsid w:val="008910C9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8910C9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customStyle="1" w:styleId="PlainTextChar">
    <w:name w:val="Plain Text Char"/>
    <w:link w:val="PlainText"/>
    <w:rsid w:val="008910C9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2C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ndrix@doorking.com?subject=1603%20spec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4A5C-85F4-4C02-A415-841B7D77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11153</vt:lpstr>
    </vt:vector>
  </TitlesOfParts>
  <Company>DoorKing Inc.</Company>
  <LinksUpToDate>false</LinksUpToDate>
  <CharactersWithSpaces>11500</CharactersWithSpaces>
  <SharedDoc>false</SharedDoc>
  <HLinks>
    <vt:vector size="12" baseType="variant"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mailto:awright@doorking.com?subject=1603%20Operator%20Spec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11153</dc:title>
  <dc:subject/>
  <dc:creator>Richard Sedivy</dc:creator>
  <cp:keywords/>
  <dc:description/>
  <cp:lastModifiedBy>Rick Sedivy</cp:lastModifiedBy>
  <cp:revision>2</cp:revision>
  <cp:lastPrinted>2006-03-24T19:19:00Z</cp:lastPrinted>
  <dcterms:created xsi:type="dcterms:W3CDTF">2024-07-09T17:29:00Z</dcterms:created>
  <dcterms:modified xsi:type="dcterms:W3CDTF">2024-07-09T17:29:00Z</dcterms:modified>
</cp:coreProperties>
</file>